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216" w:rsidRPr="00A9452D" w:rsidRDefault="00A9452D" w:rsidP="00A9452D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t>ОҚЫТУШЫНЫҢ ЖЕТЕКШІЛІГІМЕН СТУДЕНТТЕРДІҢ ӨЗ БЕТІНШЕ АТҚАРАТЫН ЖҰМЫСЫНЫҢ КҮНТІЗБЕЛІК ЖОСПАРЫ</w:t>
      </w:r>
    </w:p>
    <w:p w:rsidR="00A9452D" w:rsidRPr="00A9452D" w:rsidRDefault="00A9452D" w:rsidP="00A9452D">
      <w:pPr>
        <w:pStyle w:val="Default"/>
        <w:rPr>
          <w:sz w:val="28"/>
          <w:szCs w:val="28"/>
        </w:rPr>
      </w:pP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</w:rPr>
      </w:pPr>
      <w:proofErr w:type="spellStart"/>
      <w:r w:rsidRPr="00A9452D">
        <w:rPr>
          <w:b/>
          <w:bCs/>
          <w:sz w:val="28"/>
          <w:szCs w:val="28"/>
        </w:rPr>
        <w:t>Пән</w:t>
      </w:r>
      <w:proofErr w:type="spellEnd"/>
      <w:r w:rsidRPr="00A9452D">
        <w:rPr>
          <w:b/>
          <w:bCs/>
          <w:sz w:val="28"/>
          <w:szCs w:val="28"/>
        </w:rPr>
        <w:t xml:space="preserve">: </w:t>
      </w:r>
      <w:r w:rsidR="004E43DD">
        <w:rPr>
          <w:sz w:val="28"/>
          <w:szCs w:val="28"/>
          <w:lang w:val="kk-KZ"/>
        </w:rPr>
        <w:t>Органикалық химия</w:t>
      </w:r>
      <w:r w:rsidRPr="00A9452D">
        <w:rPr>
          <w:sz w:val="28"/>
          <w:szCs w:val="28"/>
        </w:rPr>
        <w:t xml:space="preserve"> </w:t>
      </w: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</w:rPr>
      </w:pPr>
      <w:proofErr w:type="spellStart"/>
      <w:r w:rsidRPr="00A9452D">
        <w:rPr>
          <w:b/>
          <w:bCs/>
          <w:sz w:val="28"/>
          <w:szCs w:val="28"/>
        </w:rPr>
        <w:t>Мамандық</w:t>
      </w:r>
      <w:proofErr w:type="spellEnd"/>
      <w:r w:rsidRPr="00A9452D">
        <w:rPr>
          <w:b/>
          <w:bCs/>
          <w:sz w:val="28"/>
          <w:szCs w:val="28"/>
        </w:rPr>
        <w:t xml:space="preserve">: </w:t>
      </w:r>
      <w:r w:rsidR="004E43DD">
        <w:rPr>
          <w:sz w:val="28"/>
          <w:szCs w:val="28"/>
          <w:lang w:val="kk-KZ"/>
        </w:rPr>
        <w:t>Фармация</w:t>
      </w: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t xml:space="preserve">Курс: </w:t>
      </w:r>
      <w:r w:rsidRPr="00A9452D">
        <w:rPr>
          <w:sz w:val="28"/>
          <w:szCs w:val="28"/>
          <w:lang w:val="kk-KZ"/>
        </w:rPr>
        <w:t>4</w:t>
      </w: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t xml:space="preserve">Лектор: </w:t>
      </w:r>
      <w:r w:rsidRPr="00A9452D">
        <w:rPr>
          <w:sz w:val="28"/>
          <w:szCs w:val="28"/>
          <w:lang w:val="en-US"/>
        </w:rPr>
        <w:t>PhD</w:t>
      </w:r>
      <w:r w:rsidRPr="00A9452D">
        <w:rPr>
          <w:sz w:val="28"/>
          <w:szCs w:val="28"/>
          <w:lang w:val="kk-KZ"/>
        </w:rPr>
        <w:t xml:space="preserve"> </w:t>
      </w:r>
      <w:r w:rsidR="004E43DD">
        <w:rPr>
          <w:sz w:val="28"/>
          <w:szCs w:val="28"/>
          <w:lang w:val="kk-KZ"/>
        </w:rPr>
        <w:t>Кипчакбаева А.К.</w:t>
      </w:r>
    </w:p>
    <w:p w:rsidR="00A9452D" w:rsidRPr="00A9452D" w:rsidRDefault="00A9452D" w:rsidP="00A9452D">
      <w:pPr>
        <w:pStyle w:val="Default"/>
        <w:jc w:val="both"/>
        <w:rPr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sz w:val="28"/>
          <w:szCs w:val="28"/>
          <w:lang w:val="kk-KZ"/>
        </w:rPr>
        <w:t>Студенттің өзіндік жұмысы (СӨЖ, СОӨЖ)</w:t>
      </w:r>
      <w:r>
        <w:rPr>
          <w:sz w:val="28"/>
          <w:szCs w:val="28"/>
          <w:lang w:val="kk-KZ"/>
        </w:rPr>
        <w:t xml:space="preserve"> </w:t>
      </w:r>
      <w:r w:rsidRPr="00A9452D">
        <w:rPr>
          <w:sz w:val="28"/>
          <w:szCs w:val="28"/>
          <w:lang w:val="kk-KZ"/>
        </w:rPr>
        <w:t xml:space="preserve">– студент білімінің тереңдігі, дағдылары мен біліктілігіне, білім меңгеруіне ықпал ететін оқу процесінің ең негізгі элементтерінің бірі болып саналады. </w:t>
      </w:r>
      <w:r w:rsidRPr="004E43DD">
        <w:rPr>
          <w:sz w:val="28"/>
          <w:szCs w:val="28"/>
          <w:lang w:val="kk-KZ"/>
        </w:rPr>
        <w:t>СӨЖ орындау арқылы студент оқу процесінің белсенді мүшесі бола отырып, өз ойын еркін сондай-ақ нақты дәлелдермен жеткізе алатын дағдыларды үйренеді және меңгереді.</w:t>
      </w:r>
    </w:p>
    <w:p w:rsidR="00A9452D" w:rsidRPr="004E43DD" w:rsidRDefault="00A9452D" w:rsidP="00A9452D">
      <w:pPr>
        <w:pStyle w:val="Default"/>
        <w:jc w:val="both"/>
        <w:rPr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4E43DD">
        <w:rPr>
          <w:b/>
          <w:bCs/>
          <w:sz w:val="28"/>
          <w:szCs w:val="28"/>
          <w:lang w:val="kk-KZ"/>
        </w:rPr>
        <w:t xml:space="preserve">СӨЖ мақсаты: </w:t>
      </w:r>
      <w:r w:rsidRPr="004E43DD">
        <w:rPr>
          <w:sz w:val="28"/>
          <w:szCs w:val="28"/>
          <w:lang w:val="kk-KZ"/>
        </w:rPr>
        <w:t>тақырып бойынша көрсетілген сұрақтарға негізделген ғылыми және тәжірибелік қорытындыларды шығару.</w:t>
      </w:r>
    </w:p>
    <w:p w:rsid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b/>
          <w:bCs/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  <w:lang w:val="kk-KZ"/>
        </w:rPr>
        <w:t>СӨЖ (СОӨЖ) тапсырмаларын орындау нәтижесінде студент:</w:t>
      </w: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– </w:t>
      </w:r>
      <w:r w:rsidRPr="00A9452D">
        <w:rPr>
          <w:sz w:val="28"/>
          <w:szCs w:val="28"/>
          <w:lang w:val="kk-KZ"/>
        </w:rPr>
        <w:t>жаңалыққа ие біртұтас нәтиже алу үшін э</w:t>
      </w:r>
      <w:r>
        <w:rPr>
          <w:sz w:val="28"/>
          <w:szCs w:val="28"/>
          <w:lang w:val="kk-KZ"/>
        </w:rPr>
        <w:t>лементтерді құрамдастыра алады;</w:t>
      </w: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– </w:t>
      </w:r>
      <w:r w:rsidRPr="00A9452D">
        <w:rPr>
          <w:sz w:val="28"/>
          <w:szCs w:val="28"/>
          <w:lang w:val="kk-KZ"/>
        </w:rPr>
        <w:t>баяндама, сөз сөйлеу, реферат, презен</w:t>
      </w:r>
      <w:r>
        <w:rPr>
          <w:sz w:val="28"/>
          <w:szCs w:val="28"/>
          <w:lang w:val="kk-KZ"/>
        </w:rPr>
        <w:t>тация жасауға қабілетті болады.</w:t>
      </w:r>
    </w:p>
    <w:p w:rsid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b/>
          <w:bCs/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  <w:lang w:val="kk-KZ"/>
        </w:rPr>
        <w:t>СӨЖ (СОӨЖ) орындауға арналған әдістемелік нұсқаулық</w:t>
      </w:r>
    </w:p>
    <w:p w:rsidR="00A9452D" w:rsidRPr="004E43DD" w:rsidRDefault="00A9452D" w:rsidP="00A9452D">
      <w:pPr>
        <w:pStyle w:val="Default"/>
        <w:tabs>
          <w:tab w:val="left" w:pos="993"/>
        </w:tabs>
        <w:ind w:firstLine="567"/>
        <w:jc w:val="both"/>
        <w:rPr>
          <w:sz w:val="28"/>
          <w:szCs w:val="28"/>
          <w:lang w:val="kk-KZ"/>
        </w:rPr>
      </w:pPr>
      <w:r w:rsidRPr="004E43DD">
        <w:rPr>
          <w:sz w:val="28"/>
          <w:szCs w:val="28"/>
          <w:lang w:val="kk-KZ"/>
        </w:rPr>
        <w:t xml:space="preserve">СӨЖ ұйымдастыру кезінде мына мәселелерге назар аудару қажет: </w:t>
      </w:r>
    </w:p>
    <w:p w:rsidR="00A9452D" w:rsidRPr="004E43DD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E43DD">
        <w:rPr>
          <w:sz w:val="28"/>
          <w:szCs w:val="28"/>
          <w:lang w:val="kk-KZ"/>
        </w:rPr>
        <w:t>тақырыптарға сәйкес СӨЖ тапсырмалары дәл және анық болуына;</w:t>
      </w:r>
    </w:p>
    <w:p w:rsidR="00A9452D" w:rsidRPr="004E43DD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E43DD">
        <w:rPr>
          <w:sz w:val="28"/>
          <w:szCs w:val="28"/>
          <w:lang w:val="kk-KZ"/>
        </w:rPr>
        <w:t>дәріс және семинар сабақтарының СӨЖ орындауына ықпал ететіндей болуына;</w:t>
      </w:r>
    </w:p>
    <w:p w:rsidR="00A9452D" w:rsidRPr="004E43DD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E43DD">
        <w:rPr>
          <w:sz w:val="28"/>
          <w:szCs w:val="28"/>
          <w:lang w:val="kk-KZ"/>
        </w:rPr>
        <w:t>СӨЖ тапсырмаларының көлеміне және оны қабылдау формасына;</w:t>
      </w:r>
    </w:p>
    <w:p w:rsidR="00A9452D" w:rsidRPr="004E43DD" w:rsidRDefault="00A9452D" w:rsidP="00A9452D">
      <w:pPr>
        <w:pStyle w:val="Default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  <w:lang w:val="kk-KZ"/>
        </w:rPr>
      </w:pPr>
      <w:r w:rsidRPr="004E43DD">
        <w:rPr>
          <w:sz w:val="28"/>
          <w:szCs w:val="28"/>
          <w:lang w:val="kk-KZ"/>
        </w:rPr>
        <w:t>СӨЖ тапсырмаларын орындауға ықпал ететін әдістемелік құралдардың болуына;</w:t>
      </w:r>
    </w:p>
    <w:p w:rsid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4E43DD">
        <w:rPr>
          <w:sz w:val="28"/>
          <w:szCs w:val="28"/>
          <w:lang w:val="kk-KZ"/>
        </w:rPr>
        <w:t>Тақырып бойынша конспект – арнайы СӨЖ арналған дәптерде орындалады. Құрылымы: тақырып</w:t>
      </w:r>
      <w:r>
        <w:rPr>
          <w:sz w:val="28"/>
          <w:szCs w:val="28"/>
          <w:lang w:val="kk-KZ"/>
        </w:rPr>
        <w:t xml:space="preserve"> </w:t>
      </w:r>
      <w:r w:rsidRPr="004E43DD">
        <w:rPr>
          <w:sz w:val="28"/>
          <w:szCs w:val="28"/>
          <w:lang w:val="kk-KZ"/>
        </w:rPr>
        <w:t xml:space="preserve">аты, </w:t>
      </w:r>
      <w:r>
        <w:rPr>
          <w:sz w:val="28"/>
          <w:szCs w:val="28"/>
          <w:lang w:val="kk-KZ"/>
        </w:rPr>
        <w:t>өзектілігі</w:t>
      </w:r>
      <w:r w:rsidRPr="004E43DD">
        <w:rPr>
          <w:sz w:val="28"/>
          <w:szCs w:val="28"/>
          <w:lang w:val="kk-KZ"/>
        </w:rPr>
        <w:t>, практикалық маңызы, салыстырмалы талдау, пайдаланылған әдебиеттер.</w:t>
      </w:r>
    </w:p>
    <w:p w:rsid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A9452D">
        <w:rPr>
          <w:sz w:val="28"/>
          <w:szCs w:val="28"/>
          <w:lang w:val="kk-KZ"/>
        </w:rPr>
        <w:t>СӨЖ тапсырмалары силлабустағы белгіленген тақырыптар бойынша жазбаша нысанда дайындалады.</w:t>
      </w:r>
    </w:p>
    <w:p w:rsid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</w:p>
    <w:p w:rsidR="00A9452D" w:rsidRPr="00A9452D" w:rsidRDefault="00A9452D" w:rsidP="00A9452D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4E43DD">
        <w:rPr>
          <w:b/>
          <w:bCs/>
          <w:sz w:val="28"/>
          <w:szCs w:val="28"/>
          <w:lang w:val="kk-KZ"/>
        </w:rPr>
        <w:t xml:space="preserve">СӨЖ (СОӨЖ) бағалау түрі: </w:t>
      </w:r>
    </w:p>
    <w:p w:rsidR="00A9452D" w:rsidRPr="00A9452D" w:rsidRDefault="00A9452D" w:rsidP="00A9452D">
      <w:pPr>
        <w:pStyle w:val="Default"/>
        <w:jc w:val="both"/>
        <w:rPr>
          <w:i/>
          <w:iCs/>
          <w:sz w:val="28"/>
          <w:szCs w:val="28"/>
          <w:lang w:val="kk-KZ"/>
        </w:rPr>
      </w:pPr>
      <w:r w:rsidRPr="004E43DD">
        <w:rPr>
          <w:sz w:val="28"/>
          <w:szCs w:val="28"/>
          <w:lang w:val="kk-KZ"/>
        </w:rPr>
        <w:t>Баға қою, талқылау, таңдау, сынау, негіздеу, салыстыру, қорытынды жасау, баға беру, дәлелдеу, болжам жасау, және т.б</w:t>
      </w:r>
      <w:r w:rsidRPr="004E43DD">
        <w:rPr>
          <w:i/>
          <w:iCs/>
          <w:sz w:val="28"/>
          <w:szCs w:val="28"/>
          <w:lang w:val="kk-KZ"/>
        </w:rPr>
        <w:t>.</w:t>
      </w:r>
    </w:p>
    <w:p w:rsidR="00A9452D" w:rsidRDefault="00A9452D">
      <w:pPr>
        <w:rPr>
          <w:rFonts w:ascii="Times New Roman" w:hAnsi="Times New Roman" w:cs="Times New Roman"/>
          <w:i/>
          <w:iCs/>
          <w:color w:val="000000"/>
          <w:sz w:val="28"/>
          <w:szCs w:val="28"/>
          <w:lang w:val="kk-KZ"/>
        </w:rPr>
      </w:pPr>
      <w:r>
        <w:rPr>
          <w:i/>
          <w:iCs/>
          <w:sz w:val="28"/>
          <w:szCs w:val="28"/>
          <w:lang w:val="kk-KZ"/>
        </w:rPr>
        <w:br w:type="page"/>
      </w:r>
    </w:p>
    <w:p w:rsidR="00A9452D" w:rsidRPr="00A9452D" w:rsidRDefault="00A9452D" w:rsidP="00A9452D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A9452D">
        <w:rPr>
          <w:b/>
          <w:bCs/>
          <w:sz w:val="28"/>
          <w:szCs w:val="28"/>
        </w:rPr>
        <w:lastRenderedPageBreak/>
        <w:t xml:space="preserve">СӨЖ </w:t>
      </w:r>
      <w:proofErr w:type="spellStart"/>
      <w:r w:rsidRPr="00A9452D">
        <w:rPr>
          <w:b/>
          <w:bCs/>
          <w:sz w:val="28"/>
          <w:szCs w:val="28"/>
        </w:rPr>
        <w:t>орындау</w:t>
      </w:r>
      <w:proofErr w:type="spellEnd"/>
      <w:r w:rsidRPr="00A9452D">
        <w:rPr>
          <w:b/>
          <w:bCs/>
          <w:sz w:val="28"/>
          <w:szCs w:val="28"/>
        </w:rPr>
        <w:t xml:space="preserve"> </w:t>
      </w:r>
      <w:proofErr w:type="spellStart"/>
      <w:r w:rsidRPr="00A9452D">
        <w:rPr>
          <w:b/>
          <w:bCs/>
          <w:sz w:val="28"/>
          <w:szCs w:val="28"/>
        </w:rPr>
        <w:t>кестесі</w:t>
      </w:r>
      <w:proofErr w:type="spellEnd"/>
    </w:p>
    <w:p w:rsidR="00A9452D" w:rsidRPr="00A9452D" w:rsidRDefault="00A9452D" w:rsidP="00A9452D">
      <w:pPr>
        <w:pStyle w:val="Default"/>
        <w:rPr>
          <w:sz w:val="28"/>
          <w:szCs w:val="28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2"/>
        <w:gridCol w:w="3224"/>
        <w:gridCol w:w="2976"/>
        <w:gridCol w:w="1418"/>
        <w:gridCol w:w="1134"/>
      </w:tblGrid>
      <w:tr w:rsidR="004E6778" w:rsidRPr="004E43DD" w:rsidTr="004E6778">
        <w:tc>
          <w:tcPr>
            <w:tcW w:w="712" w:type="dxa"/>
          </w:tcPr>
          <w:p w:rsidR="00A9452D" w:rsidRPr="004E43DD" w:rsidRDefault="00A9452D" w:rsidP="004E6778">
            <w:pPr>
              <w:pStyle w:val="Default"/>
              <w:jc w:val="center"/>
            </w:pPr>
            <w:r w:rsidRPr="004E43DD">
              <w:rPr>
                <w:b/>
                <w:bCs/>
              </w:rPr>
              <w:t>№</w:t>
            </w:r>
          </w:p>
          <w:p w:rsidR="00A9452D" w:rsidRPr="004E43DD" w:rsidRDefault="00A9452D" w:rsidP="004E6778">
            <w:pPr>
              <w:pStyle w:val="Default"/>
              <w:jc w:val="center"/>
            </w:pPr>
            <w:proofErr w:type="spellStart"/>
            <w:r w:rsidRPr="004E43DD">
              <w:rPr>
                <w:b/>
                <w:bCs/>
              </w:rPr>
              <w:t>реті</w:t>
            </w:r>
            <w:proofErr w:type="spellEnd"/>
          </w:p>
        </w:tc>
        <w:tc>
          <w:tcPr>
            <w:tcW w:w="3224" w:type="dxa"/>
          </w:tcPr>
          <w:p w:rsidR="00A9452D" w:rsidRPr="004E43DD" w:rsidRDefault="00A9452D" w:rsidP="004E6778">
            <w:pPr>
              <w:pStyle w:val="Default"/>
              <w:jc w:val="center"/>
            </w:pPr>
            <w:proofErr w:type="spellStart"/>
            <w:r w:rsidRPr="004E43DD">
              <w:rPr>
                <w:b/>
                <w:bCs/>
              </w:rPr>
              <w:t>Тапсырм</w:t>
            </w:r>
            <w:bookmarkStart w:id="0" w:name="_GoBack"/>
            <w:bookmarkEnd w:id="0"/>
            <w:r w:rsidRPr="004E43DD">
              <w:rPr>
                <w:b/>
                <w:bCs/>
              </w:rPr>
              <w:t>а</w:t>
            </w:r>
            <w:proofErr w:type="spellEnd"/>
            <w:r w:rsidRPr="004E43DD">
              <w:rPr>
                <w:b/>
                <w:bCs/>
              </w:rPr>
              <w:t xml:space="preserve"> </w:t>
            </w:r>
            <w:proofErr w:type="spellStart"/>
            <w:r w:rsidRPr="004E43DD">
              <w:rPr>
                <w:b/>
                <w:bCs/>
              </w:rPr>
              <w:t>тақырыбы</w:t>
            </w:r>
            <w:proofErr w:type="spellEnd"/>
          </w:p>
        </w:tc>
        <w:tc>
          <w:tcPr>
            <w:tcW w:w="2976" w:type="dxa"/>
          </w:tcPr>
          <w:p w:rsidR="00A9452D" w:rsidRPr="004E43DD" w:rsidRDefault="00A9452D" w:rsidP="004E6778">
            <w:pPr>
              <w:pStyle w:val="Default"/>
              <w:jc w:val="center"/>
            </w:pPr>
            <w:proofErr w:type="spellStart"/>
            <w:r w:rsidRPr="004E43DD">
              <w:rPr>
                <w:b/>
                <w:bCs/>
              </w:rPr>
              <w:t>Өткізу</w:t>
            </w:r>
            <w:proofErr w:type="spellEnd"/>
            <w:r w:rsidRPr="004E43DD">
              <w:rPr>
                <w:b/>
                <w:bCs/>
              </w:rPr>
              <w:t xml:space="preserve"> </w:t>
            </w:r>
            <w:proofErr w:type="spellStart"/>
            <w:r w:rsidRPr="004E43DD">
              <w:rPr>
                <w:b/>
                <w:bCs/>
              </w:rPr>
              <w:t>түрі</w:t>
            </w:r>
            <w:proofErr w:type="spellEnd"/>
          </w:p>
        </w:tc>
        <w:tc>
          <w:tcPr>
            <w:tcW w:w="1418" w:type="dxa"/>
          </w:tcPr>
          <w:p w:rsidR="00A9452D" w:rsidRPr="004E43DD" w:rsidRDefault="00A9452D" w:rsidP="004E6778">
            <w:pPr>
              <w:pStyle w:val="Default"/>
              <w:jc w:val="center"/>
            </w:pPr>
            <w:proofErr w:type="spellStart"/>
            <w:r w:rsidRPr="004E43DD">
              <w:rPr>
                <w:b/>
                <w:bCs/>
              </w:rPr>
              <w:t>Тапсыру</w:t>
            </w:r>
            <w:proofErr w:type="spellEnd"/>
            <w:r w:rsidRPr="004E43DD">
              <w:rPr>
                <w:b/>
                <w:bCs/>
              </w:rPr>
              <w:t xml:space="preserve"> </w:t>
            </w:r>
            <w:proofErr w:type="spellStart"/>
            <w:r w:rsidRPr="004E43DD">
              <w:rPr>
                <w:b/>
                <w:bCs/>
              </w:rPr>
              <w:t>мерзімі</w:t>
            </w:r>
            <w:proofErr w:type="spellEnd"/>
          </w:p>
          <w:p w:rsidR="00A9452D" w:rsidRPr="004E43DD" w:rsidRDefault="00A9452D" w:rsidP="004E6778">
            <w:pPr>
              <w:pStyle w:val="Default"/>
              <w:jc w:val="center"/>
            </w:pPr>
            <w:r w:rsidRPr="004E43DD">
              <w:rPr>
                <w:b/>
                <w:bCs/>
              </w:rPr>
              <w:t>(</w:t>
            </w:r>
            <w:proofErr w:type="spellStart"/>
            <w:r w:rsidRPr="004E43DD">
              <w:rPr>
                <w:b/>
                <w:bCs/>
              </w:rPr>
              <w:t>апта</w:t>
            </w:r>
            <w:proofErr w:type="spellEnd"/>
            <w:r w:rsidRPr="004E43DD">
              <w:rPr>
                <w:b/>
                <w:bCs/>
              </w:rPr>
              <w:t>)</w:t>
            </w:r>
          </w:p>
        </w:tc>
        <w:tc>
          <w:tcPr>
            <w:tcW w:w="1134" w:type="dxa"/>
          </w:tcPr>
          <w:p w:rsidR="00A9452D" w:rsidRPr="004E43DD" w:rsidRDefault="00A9452D" w:rsidP="004E6778">
            <w:pPr>
              <w:pStyle w:val="Default"/>
              <w:jc w:val="center"/>
            </w:pPr>
            <w:r w:rsidRPr="004E43DD">
              <w:rPr>
                <w:b/>
                <w:bCs/>
              </w:rPr>
              <w:t>Макс. балл</w:t>
            </w:r>
          </w:p>
        </w:tc>
      </w:tr>
      <w:tr w:rsidR="004E6778" w:rsidRPr="004E43DD" w:rsidTr="004E6778">
        <w:tc>
          <w:tcPr>
            <w:tcW w:w="712" w:type="dxa"/>
          </w:tcPr>
          <w:p w:rsidR="00A9452D" w:rsidRPr="004E43DD" w:rsidRDefault="00A9452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1</w:t>
            </w:r>
          </w:p>
        </w:tc>
        <w:tc>
          <w:tcPr>
            <w:tcW w:w="3224" w:type="dxa"/>
          </w:tcPr>
          <w:p w:rsidR="00A9452D" w:rsidRPr="004E43DD" w:rsidRDefault="004E43DD" w:rsidP="004E6778">
            <w:pPr>
              <w:pStyle w:val="Default"/>
              <w:jc w:val="both"/>
              <w:rPr>
                <w:lang w:val="kk-KZ"/>
              </w:rPr>
            </w:pPr>
            <w:r w:rsidRPr="004E43DD">
              <w:rPr>
                <w:bCs/>
                <w:lang w:val="kk-KZ"/>
              </w:rPr>
              <w:t xml:space="preserve">Көміртек атомының гибридті күйлері. </w:t>
            </w:r>
            <w:proofErr w:type="gramStart"/>
            <w:r w:rsidRPr="004E43DD">
              <w:rPr>
                <w:bCs/>
              </w:rPr>
              <w:t>δ</w:t>
            </w:r>
            <w:r w:rsidRPr="004E43DD">
              <w:rPr>
                <w:bCs/>
                <w:lang w:val="kk-KZ"/>
              </w:rPr>
              <w:t xml:space="preserve">  және</w:t>
            </w:r>
            <w:proofErr w:type="gramEnd"/>
            <w:r w:rsidRPr="004E43DD">
              <w:rPr>
                <w:bCs/>
                <w:lang w:val="kk-KZ"/>
              </w:rPr>
              <w:t xml:space="preserve"> </w:t>
            </w:r>
            <w:r w:rsidRPr="004E43DD">
              <w:rPr>
                <w:bCs/>
              </w:rPr>
              <w:t>π</w:t>
            </w:r>
            <w:r w:rsidRPr="004E43DD">
              <w:rPr>
                <w:bCs/>
                <w:lang w:val="kk-KZ"/>
              </w:rPr>
              <w:t xml:space="preserve"> байланыстарының сипаттамасы.Изомерия құбылысы. Құрылымдық және кеңістіктік изомерия түрлері (көміртекті қаңқа изомериясы, позициялар, таутомерия және геометриялық изомерия).</w:t>
            </w:r>
          </w:p>
        </w:tc>
        <w:tc>
          <w:tcPr>
            <w:tcW w:w="2976" w:type="dxa"/>
          </w:tcPr>
          <w:p w:rsidR="00A9452D" w:rsidRPr="004E43DD" w:rsidRDefault="00A9452D" w:rsidP="004E6778">
            <w:pPr>
              <w:pStyle w:val="Default"/>
              <w:jc w:val="both"/>
              <w:rPr>
                <w:lang w:val="kk-KZ"/>
              </w:rPr>
            </w:pPr>
            <w:r w:rsidRPr="004E43DD">
              <w:rPr>
                <w:lang w:val="kk-KZ"/>
              </w:rPr>
              <w:t xml:space="preserve">Жазбаша конспект дайындау. Ауызша қорғау. </w:t>
            </w:r>
            <w:r w:rsidR="004E6778" w:rsidRPr="004E43DD">
              <w:rPr>
                <w:lang w:val="kk-KZ"/>
              </w:rPr>
              <w:t>Жаттығуларды орындау.</w:t>
            </w:r>
          </w:p>
        </w:tc>
        <w:tc>
          <w:tcPr>
            <w:tcW w:w="1418" w:type="dxa"/>
          </w:tcPr>
          <w:p w:rsidR="00A9452D" w:rsidRPr="004E43DD" w:rsidRDefault="00A9452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3</w:t>
            </w:r>
          </w:p>
        </w:tc>
        <w:tc>
          <w:tcPr>
            <w:tcW w:w="1134" w:type="dxa"/>
          </w:tcPr>
          <w:p w:rsidR="00A9452D" w:rsidRPr="004E43DD" w:rsidRDefault="004E43D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12</w:t>
            </w:r>
          </w:p>
        </w:tc>
      </w:tr>
      <w:tr w:rsidR="004E6778" w:rsidRPr="004E43DD" w:rsidTr="004E6778">
        <w:tc>
          <w:tcPr>
            <w:tcW w:w="712" w:type="dxa"/>
          </w:tcPr>
          <w:p w:rsidR="00A9452D" w:rsidRPr="004E43DD" w:rsidRDefault="00A9452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2</w:t>
            </w:r>
          </w:p>
        </w:tc>
        <w:tc>
          <w:tcPr>
            <w:tcW w:w="3224" w:type="dxa"/>
          </w:tcPr>
          <w:p w:rsidR="00A9452D" w:rsidRPr="004E43DD" w:rsidRDefault="004E43DD" w:rsidP="004E6778">
            <w:pPr>
              <w:pStyle w:val="Default"/>
              <w:jc w:val="both"/>
              <w:rPr>
                <w:lang w:val="kk-KZ"/>
              </w:rPr>
            </w:pPr>
            <w:r w:rsidRPr="004E43DD">
              <w:rPr>
                <w:lang w:val="kk-KZ"/>
              </w:rPr>
              <w:t>Алкадиендер: құрылымдық және кеңістіктік изомерлер, номенклатура, электронды және кеңістіктік құрылым, химиялық қасиеттері. Диен және Полиен көмірсутектерінің ерекше реакциялары. Алкиндер: будандастыру, молекулалардың электронды және кеңістіктік құрылымы, ацетилен сутегінің ерекшелігі, химиялық қасиеттері.</w:t>
            </w:r>
          </w:p>
        </w:tc>
        <w:tc>
          <w:tcPr>
            <w:tcW w:w="2976" w:type="dxa"/>
          </w:tcPr>
          <w:p w:rsidR="00A9452D" w:rsidRPr="004E43DD" w:rsidRDefault="00A9452D" w:rsidP="004E6778">
            <w:pPr>
              <w:pStyle w:val="Default"/>
              <w:jc w:val="both"/>
              <w:rPr>
                <w:lang w:val="kk-KZ"/>
              </w:rPr>
            </w:pPr>
            <w:r w:rsidRPr="004E43DD">
              <w:rPr>
                <w:lang w:val="kk-KZ"/>
              </w:rPr>
              <w:t xml:space="preserve">Жазбаша конспект дайындау. Ауызша қорғау. Жаттығуларды орындау. </w:t>
            </w:r>
          </w:p>
        </w:tc>
        <w:tc>
          <w:tcPr>
            <w:tcW w:w="1418" w:type="dxa"/>
          </w:tcPr>
          <w:p w:rsidR="00A9452D" w:rsidRPr="004E43DD" w:rsidRDefault="00A9452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A9452D" w:rsidRPr="004E43DD" w:rsidRDefault="004E43D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12</w:t>
            </w:r>
          </w:p>
        </w:tc>
      </w:tr>
      <w:tr w:rsidR="004E6778" w:rsidRPr="004E43DD" w:rsidTr="004E6778">
        <w:tc>
          <w:tcPr>
            <w:tcW w:w="712" w:type="dxa"/>
          </w:tcPr>
          <w:p w:rsidR="00A9452D" w:rsidRPr="004E43DD" w:rsidRDefault="00A9452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3</w:t>
            </w:r>
          </w:p>
        </w:tc>
        <w:tc>
          <w:tcPr>
            <w:tcW w:w="3224" w:type="dxa"/>
          </w:tcPr>
          <w:p w:rsidR="00A9452D" w:rsidRPr="004E43DD" w:rsidRDefault="004E43DD" w:rsidP="004E6778">
            <w:pPr>
              <w:pStyle w:val="Default"/>
              <w:jc w:val="both"/>
              <w:rPr>
                <w:lang w:val="kk-KZ"/>
              </w:rPr>
            </w:pPr>
            <w:proofErr w:type="spellStart"/>
            <w:r w:rsidRPr="004E43DD">
              <w:t>Органикалық</w:t>
            </w:r>
            <w:proofErr w:type="spellEnd"/>
            <w:r w:rsidRPr="004E43DD">
              <w:t xml:space="preserve"> </w:t>
            </w:r>
            <w:proofErr w:type="spellStart"/>
            <w:r w:rsidRPr="004E43DD">
              <w:t>қосылыстардың</w:t>
            </w:r>
            <w:proofErr w:type="spellEnd"/>
            <w:r w:rsidRPr="004E43DD">
              <w:t xml:space="preserve"> </w:t>
            </w:r>
            <w:proofErr w:type="spellStart"/>
            <w:r w:rsidRPr="004E43DD">
              <w:t>номенклатурасы</w:t>
            </w:r>
            <w:proofErr w:type="spellEnd"/>
          </w:p>
        </w:tc>
        <w:tc>
          <w:tcPr>
            <w:tcW w:w="2976" w:type="dxa"/>
          </w:tcPr>
          <w:p w:rsidR="00A9452D" w:rsidRPr="004E43DD" w:rsidRDefault="00A9452D" w:rsidP="004E6778">
            <w:pPr>
              <w:pStyle w:val="Default"/>
              <w:jc w:val="both"/>
              <w:rPr>
                <w:lang w:val="kk-KZ"/>
              </w:rPr>
            </w:pPr>
            <w:r w:rsidRPr="004E43DD">
              <w:rPr>
                <w:lang w:val="kk-KZ"/>
              </w:rPr>
              <w:t xml:space="preserve">Жазбаша конспект дайындау. Ауызша қорғау. Жаттығуларды орындау. </w:t>
            </w:r>
          </w:p>
        </w:tc>
        <w:tc>
          <w:tcPr>
            <w:tcW w:w="1418" w:type="dxa"/>
          </w:tcPr>
          <w:p w:rsidR="00A9452D" w:rsidRPr="004E43DD" w:rsidRDefault="004E6778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A9452D" w:rsidRPr="004E43DD" w:rsidRDefault="004E43D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12</w:t>
            </w:r>
          </w:p>
        </w:tc>
      </w:tr>
      <w:tr w:rsidR="004E6778" w:rsidRPr="004E43DD" w:rsidTr="004E6778">
        <w:tc>
          <w:tcPr>
            <w:tcW w:w="712" w:type="dxa"/>
          </w:tcPr>
          <w:p w:rsidR="00A9452D" w:rsidRPr="004E43DD" w:rsidRDefault="00A9452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4</w:t>
            </w:r>
          </w:p>
        </w:tc>
        <w:tc>
          <w:tcPr>
            <w:tcW w:w="3224" w:type="dxa"/>
          </w:tcPr>
          <w:p w:rsidR="00A9452D" w:rsidRPr="004E43DD" w:rsidRDefault="004E43DD" w:rsidP="004E6778">
            <w:pPr>
              <w:pStyle w:val="Default"/>
              <w:jc w:val="both"/>
              <w:rPr>
                <w:lang w:val="kk-KZ"/>
              </w:rPr>
            </w:pPr>
            <w:r w:rsidRPr="004E43DD">
              <w:rPr>
                <w:lang w:val="kk-KZ"/>
              </w:rPr>
              <w:t>Құрамында гидроксил бар қосылыстар, номенклатура, химиялық қасиеттері. Көмірсулар. Моносахаридтердің құрылымы. Стереоизомерия. Hewors Формулалары.</w:t>
            </w:r>
          </w:p>
        </w:tc>
        <w:tc>
          <w:tcPr>
            <w:tcW w:w="2976" w:type="dxa"/>
          </w:tcPr>
          <w:p w:rsidR="00A9452D" w:rsidRPr="004E43DD" w:rsidRDefault="00A9452D" w:rsidP="004E6778">
            <w:pPr>
              <w:pStyle w:val="Default"/>
              <w:jc w:val="both"/>
              <w:rPr>
                <w:lang w:val="kk-KZ"/>
              </w:rPr>
            </w:pPr>
            <w:r w:rsidRPr="004E43DD">
              <w:rPr>
                <w:lang w:val="kk-KZ"/>
              </w:rPr>
              <w:t>Жазбаша конспект дайындау. Ауызша қорғау. Жаттығуларды орындау.</w:t>
            </w:r>
          </w:p>
        </w:tc>
        <w:tc>
          <w:tcPr>
            <w:tcW w:w="1418" w:type="dxa"/>
          </w:tcPr>
          <w:p w:rsidR="00A9452D" w:rsidRPr="004E43DD" w:rsidRDefault="004E6778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10</w:t>
            </w:r>
          </w:p>
        </w:tc>
        <w:tc>
          <w:tcPr>
            <w:tcW w:w="1134" w:type="dxa"/>
          </w:tcPr>
          <w:p w:rsidR="00A9452D" w:rsidRPr="004E43DD" w:rsidRDefault="004E6778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10</w:t>
            </w:r>
          </w:p>
        </w:tc>
      </w:tr>
      <w:tr w:rsidR="004E6778" w:rsidRPr="004E43DD" w:rsidTr="004E6778">
        <w:tc>
          <w:tcPr>
            <w:tcW w:w="712" w:type="dxa"/>
          </w:tcPr>
          <w:p w:rsidR="00A9452D" w:rsidRPr="004E43DD" w:rsidRDefault="00A9452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5</w:t>
            </w:r>
          </w:p>
        </w:tc>
        <w:tc>
          <w:tcPr>
            <w:tcW w:w="3224" w:type="dxa"/>
          </w:tcPr>
          <w:p w:rsidR="00A9452D" w:rsidRPr="004E43DD" w:rsidRDefault="004E43DD" w:rsidP="004E6778">
            <w:pPr>
              <w:pStyle w:val="Default"/>
              <w:jc w:val="both"/>
              <w:rPr>
                <w:lang w:val="kk-KZ"/>
              </w:rPr>
            </w:pPr>
            <w:r w:rsidRPr="004E43DD">
              <w:rPr>
                <w:lang w:val="kk-KZ"/>
              </w:rPr>
              <w:t>Құрамында карбонил бар қосылыстар номенклатура, электрондық құрылым. Қышқылдардың, альдегидтердің және кетондардың химиялық қасиеттері. Аминқышқылдары: жалпы және ерекше қасиеттері, амфотериялық, ақуыз молекулаларының синтезі</w:t>
            </w:r>
          </w:p>
        </w:tc>
        <w:tc>
          <w:tcPr>
            <w:tcW w:w="2976" w:type="dxa"/>
          </w:tcPr>
          <w:p w:rsidR="00A9452D" w:rsidRPr="004E43DD" w:rsidRDefault="00A9452D" w:rsidP="004E6778">
            <w:pPr>
              <w:pStyle w:val="Default"/>
              <w:jc w:val="both"/>
              <w:rPr>
                <w:lang w:val="kk-KZ"/>
              </w:rPr>
            </w:pPr>
            <w:r w:rsidRPr="004E43DD">
              <w:rPr>
                <w:lang w:val="kk-KZ"/>
              </w:rPr>
              <w:t xml:space="preserve">Презентация дайындау </w:t>
            </w:r>
          </w:p>
          <w:p w:rsidR="00A9452D" w:rsidRPr="004E43DD" w:rsidRDefault="00A9452D" w:rsidP="004E6778">
            <w:pPr>
              <w:pStyle w:val="Default"/>
              <w:jc w:val="both"/>
              <w:rPr>
                <w:lang w:val="kk-KZ"/>
              </w:rPr>
            </w:pPr>
            <w:r w:rsidRPr="004E43DD">
              <w:rPr>
                <w:lang w:val="kk-KZ"/>
              </w:rPr>
              <w:t>Тест тапсырмаларын орындау</w:t>
            </w:r>
          </w:p>
        </w:tc>
        <w:tc>
          <w:tcPr>
            <w:tcW w:w="1418" w:type="dxa"/>
          </w:tcPr>
          <w:p w:rsidR="00A9452D" w:rsidRPr="004E43DD" w:rsidRDefault="004E6778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12</w:t>
            </w:r>
          </w:p>
        </w:tc>
        <w:tc>
          <w:tcPr>
            <w:tcW w:w="1134" w:type="dxa"/>
          </w:tcPr>
          <w:p w:rsidR="00A9452D" w:rsidRPr="004E43DD" w:rsidRDefault="004E43DD" w:rsidP="004E6778">
            <w:pPr>
              <w:pStyle w:val="Default"/>
              <w:jc w:val="center"/>
              <w:rPr>
                <w:lang w:val="kk-KZ"/>
              </w:rPr>
            </w:pPr>
            <w:r w:rsidRPr="004E43DD">
              <w:rPr>
                <w:lang w:val="kk-KZ"/>
              </w:rPr>
              <w:t>12</w:t>
            </w:r>
          </w:p>
        </w:tc>
      </w:tr>
    </w:tbl>
    <w:p w:rsidR="00A9452D" w:rsidRPr="00A9452D" w:rsidRDefault="00A9452D" w:rsidP="00A9452D">
      <w:pPr>
        <w:pStyle w:val="Default"/>
        <w:rPr>
          <w:sz w:val="28"/>
          <w:szCs w:val="28"/>
          <w:lang w:val="kk-KZ"/>
        </w:rPr>
      </w:pPr>
    </w:p>
    <w:sectPr w:rsidR="00A9452D" w:rsidRPr="00A9452D" w:rsidSect="00A945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01E97"/>
    <w:multiLevelType w:val="hybridMultilevel"/>
    <w:tmpl w:val="A48E6FBC"/>
    <w:lvl w:ilvl="0" w:tplc="C068D43C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CD2"/>
    <w:rsid w:val="00163CD2"/>
    <w:rsid w:val="004E43DD"/>
    <w:rsid w:val="004E6778"/>
    <w:rsid w:val="00A9452D"/>
    <w:rsid w:val="00F2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A81EB-0B47-45D4-9519-1ECB4213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45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94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admin</cp:lastModifiedBy>
  <cp:revision>3</cp:revision>
  <dcterms:created xsi:type="dcterms:W3CDTF">2022-09-22T02:22:00Z</dcterms:created>
  <dcterms:modified xsi:type="dcterms:W3CDTF">2024-09-23T15:01:00Z</dcterms:modified>
</cp:coreProperties>
</file>